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9C" w:rsidRDefault="00BD1F30">
      <w:pPr>
        <w:rPr>
          <w:rFonts w:ascii="Tahoma" w:hAnsi="Tahoma" w:cs="Tahoma"/>
          <w:b/>
          <w:bCs/>
          <w:sz w:val="28"/>
          <w:szCs w:val="28"/>
          <w:lang w:eastAsia="ru-RU"/>
        </w:rPr>
      </w:pPr>
      <w:r>
        <w:rPr>
          <w:rFonts w:ascii="Tahoma" w:hAnsi="Tahoma" w:cs="Tahoma"/>
          <w:b/>
          <w:bCs/>
          <w:sz w:val="28"/>
          <w:szCs w:val="28"/>
          <w:lang w:eastAsia="ru-RU"/>
        </w:rPr>
        <w:t>Персонифицированное финансирование — в вопросах и ответах</w:t>
      </w:r>
    </w:p>
    <w:p w:rsidR="00CD3C9C" w:rsidRDefault="00CD3C9C">
      <w:pPr>
        <w:rPr>
          <w:rFonts w:ascii="Tahoma" w:hAnsi="Tahoma" w:cs="Tahoma"/>
          <w:sz w:val="28"/>
          <w:szCs w:val="28"/>
          <w:lang w:eastAsia="ru-RU"/>
        </w:rPr>
      </w:pPr>
    </w:p>
    <w:p w:rsidR="00CD3C9C" w:rsidRDefault="00CD3C9C">
      <w:pPr>
        <w:rPr>
          <w:rFonts w:ascii="Tahoma" w:hAnsi="Tahoma" w:cs="Tahoma"/>
          <w:sz w:val="28"/>
          <w:szCs w:val="28"/>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Pr>
          <w:rFonts w:ascii="Tahoma" w:eastAsia="Times New Roman" w:hAnsi="Tahoma" w:cs="Tahoma"/>
          <w:color w:val="FF0000"/>
          <w:highlight w:val="yellow"/>
          <w:lang w:eastAsia="ru-RU"/>
        </w:rPr>
        <w:t>____</w:t>
      </w:r>
      <w:r>
        <w:rPr>
          <w:rFonts w:ascii="Tahoma" w:eastAsia="Times New Roman" w:hAnsi="Tahoma" w:cs="Tahoma"/>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можно будет оформить, начиная с</w:t>
      </w:r>
      <w:r w:rsidR="00105AE4" w:rsidRPr="00105AE4">
        <w:rPr>
          <w:rFonts w:ascii="Tahoma" w:eastAsia="Times New Roman" w:hAnsi="Tahoma" w:cs="Tahoma"/>
          <w:color w:val="FF0000"/>
          <w:highlight w:val="yellow"/>
          <w:u w:val="single"/>
          <w:lang w:eastAsia="ru-RU"/>
        </w:rPr>
        <w:t>число/месяц/год</w:t>
      </w:r>
      <w:r>
        <w:rPr>
          <w:rFonts w:ascii="Tahoma" w:eastAsia="Times New Roman" w:hAnsi="Tahoma" w:cs="Tahoma"/>
          <w:lang w:eastAsia="ru-RU"/>
        </w:rPr>
        <w:t>одним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w:t>
      </w:r>
      <w:r>
        <w:rPr>
          <w:rFonts w:ascii="Tahoma" w:eastAsia="Times New Roman" w:hAnsi="Tahoma" w:cs="Tahoma"/>
          <w:b/>
          <w:bCs/>
          <w:lang w:eastAsia="ru-RU"/>
        </w:rPr>
        <w:lastRenderedPageBreak/>
        <w:t>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rsidR="00CD3C9C" w:rsidRDefault="00CD3C9C">
      <w:pPr>
        <w:shd w:val="clear" w:color="auto" w:fill="FFFFFF"/>
        <w:spacing w:line="276" w:lineRule="auto"/>
        <w:jc w:val="both"/>
        <w:rPr>
          <w:rFonts w:ascii="Tahoma" w:eastAsia="Times New Roman" w:hAnsi="Tahoma" w:cs="Tahoma"/>
          <w:b/>
          <w:bCs/>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Зависит ли номинал от того, когда оформлен сертификат? (например, если родители его оформят в середине осени – пропадёт ли часть денег?)</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«нехочухи» просто выкинут сертификат в мусорное ведро?»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rsidR="00CD3C9C" w:rsidRDefault="00CD3C9C">
      <w:pPr>
        <w:shd w:val="clear" w:color="auto" w:fill="FFFFFF"/>
        <w:spacing w:line="276" w:lineRule="auto"/>
        <w:jc w:val="both"/>
        <w:rPr>
          <w:rFonts w:ascii="Tahoma" w:eastAsia="Times New Roman" w:hAnsi="Tahoma" w:cs="Tahoma"/>
          <w:lang w:eastAsia="ru-RU"/>
        </w:rPr>
      </w:pPr>
    </w:p>
    <w:p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rsidSect="00811BA6">
      <w:footerReference w:type="default" r:id="rId7"/>
      <w:pgSz w:w="11900" w:h="16840"/>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75" w:rsidRDefault="00696675">
      <w:r>
        <w:separator/>
      </w:r>
    </w:p>
  </w:endnote>
  <w:endnote w:type="continuationSeparator" w:id="1">
    <w:p w:rsidR="00696675" w:rsidRDefault="006966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99841"/>
      <w:docPartObj>
        <w:docPartGallery w:val="Page Numbers (Bottom of Page)"/>
        <w:docPartUnique/>
      </w:docPartObj>
    </w:sdtPr>
    <w:sdtContent>
      <w:p w:rsidR="00CD3C9C" w:rsidRDefault="00811BA6">
        <w:pPr>
          <w:pStyle w:val="afa"/>
          <w:jc w:val="right"/>
          <w:rPr>
            <w:rFonts w:ascii="Tahoma" w:hAnsi="Tahoma" w:cs="Tahoma"/>
            <w:sz w:val="20"/>
            <w:szCs w:val="20"/>
          </w:rPr>
        </w:pPr>
        <w:r>
          <w:rPr>
            <w:rFonts w:ascii="Tahoma" w:hAnsi="Tahoma" w:cs="Tahoma"/>
            <w:sz w:val="20"/>
            <w:szCs w:val="20"/>
          </w:rPr>
          <w:fldChar w:fldCharType="begin"/>
        </w:r>
        <w:r w:rsidR="00BD1F30">
          <w:rPr>
            <w:rFonts w:ascii="Tahoma" w:hAnsi="Tahoma" w:cs="Tahoma"/>
            <w:sz w:val="20"/>
            <w:szCs w:val="20"/>
          </w:rPr>
          <w:instrText>PAGE   \* MERGEFORMAT</w:instrText>
        </w:r>
        <w:r>
          <w:rPr>
            <w:rFonts w:ascii="Tahoma" w:hAnsi="Tahoma" w:cs="Tahoma"/>
            <w:sz w:val="20"/>
            <w:szCs w:val="20"/>
          </w:rPr>
          <w:fldChar w:fldCharType="separate"/>
        </w:r>
        <w:r w:rsidR="00832783">
          <w:rPr>
            <w:rFonts w:ascii="Tahoma" w:hAnsi="Tahoma" w:cs="Tahoma"/>
            <w:noProof/>
            <w:sz w:val="20"/>
            <w:szCs w:val="20"/>
          </w:rPr>
          <w:t>4</w:t>
        </w:r>
        <w:r>
          <w:rPr>
            <w:rFonts w:ascii="Tahoma" w:hAnsi="Tahoma" w:cs="Tahom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75" w:rsidRDefault="00696675">
      <w:r>
        <w:separator/>
      </w:r>
    </w:p>
  </w:footnote>
  <w:footnote w:type="continuationSeparator" w:id="1">
    <w:p w:rsidR="00696675" w:rsidRDefault="00696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C9C"/>
    <w:rsid w:val="00105AE4"/>
    <w:rsid w:val="00696675"/>
    <w:rsid w:val="00811BA6"/>
    <w:rsid w:val="00832783"/>
    <w:rsid w:val="00BD1F30"/>
    <w:rsid w:val="00CD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A6"/>
  </w:style>
  <w:style w:type="paragraph" w:styleId="1">
    <w:name w:val="heading 1"/>
    <w:basedOn w:val="a"/>
    <w:link w:val="10"/>
    <w:uiPriority w:val="9"/>
    <w:qFormat/>
    <w:rsid w:val="00811BA6"/>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rsid w:val="00811BA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11BA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11BA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11BA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811BA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811BA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811BA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811BA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11BA6"/>
    <w:rPr>
      <w:rFonts w:ascii="Arial" w:eastAsia="Arial" w:hAnsi="Arial" w:cs="Arial"/>
      <w:sz w:val="40"/>
      <w:szCs w:val="40"/>
    </w:rPr>
  </w:style>
  <w:style w:type="character" w:customStyle="1" w:styleId="20">
    <w:name w:val="Заголовок 2 Знак"/>
    <w:basedOn w:val="a0"/>
    <w:link w:val="2"/>
    <w:uiPriority w:val="9"/>
    <w:rsid w:val="00811BA6"/>
    <w:rPr>
      <w:rFonts w:ascii="Arial" w:eastAsia="Arial" w:hAnsi="Arial" w:cs="Arial"/>
      <w:sz w:val="34"/>
    </w:rPr>
  </w:style>
  <w:style w:type="character" w:customStyle="1" w:styleId="30">
    <w:name w:val="Заголовок 3 Знак"/>
    <w:basedOn w:val="a0"/>
    <w:link w:val="3"/>
    <w:uiPriority w:val="9"/>
    <w:rsid w:val="00811BA6"/>
    <w:rPr>
      <w:rFonts w:ascii="Arial" w:eastAsia="Arial" w:hAnsi="Arial" w:cs="Arial"/>
      <w:sz w:val="30"/>
      <w:szCs w:val="30"/>
    </w:rPr>
  </w:style>
  <w:style w:type="character" w:customStyle="1" w:styleId="40">
    <w:name w:val="Заголовок 4 Знак"/>
    <w:basedOn w:val="a0"/>
    <w:link w:val="4"/>
    <w:uiPriority w:val="9"/>
    <w:rsid w:val="00811BA6"/>
    <w:rPr>
      <w:rFonts w:ascii="Arial" w:eastAsia="Arial" w:hAnsi="Arial" w:cs="Arial"/>
      <w:b/>
      <w:bCs/>
      <w:sz w:val="26"/>
      <w:szCs w:val="26"/>
    </w:rPr>
  </w:style>
  <w:style w:type="character" w:customStyle="1" w:styleId="50">
    <w:name w:val="Заголовок 5 Знак"/>
    <w:basedOn w:val="a0"/>
    <w:link w:val="5"/>
    <w:uiPriority w:val="9"/>
    <w:rsid w:val="00811BA6"/>
    <w:rPr>
      <w:rFonts w:ascii="Arial" w:eastAsia="Arial" w:hAnsi="Arial" w:cs="Arial"/>
      <w:b/>
      <w:bCs/>
      <w:sz w:val="24"/>
      <w:szCs w:val="24"/>
    </w:rPr>
  </w:style>
  <w:style w:type="character" w:customStyle="1" w:styleId="60">
    <w:name w:val="Заголовок 6 Знак"/>
    <w:basedOn w:val="a0"/>
    <w:link w:val="6"/>
    <w:uiPriority w:val="9"/>
    <w:rsid w:val="00811BA6"/>
    <w:rPr>
      <w:rFonts w:ascii="Arial" w:eastAsia="Arial" w:hAnsi="Arial" w:cs="Arial"/>
      <w:b/>
      <w:bCs/>
      <w:sz w:val="22"/>
      <w:szCs w:val="22"/>
    </w:rPr>
  </w:style>
  <w:style w:type="character" w:customStyle="1" w:styleId="70">
    <w:name w:val="Заголовок 7 Знак"/>
    <w:basedOn w:val="a0"/>
    <w:link w:val="7"/>
    <w:uiPriority w:val="9"/>
    <w:rsid w:val="00811BA6"/>
    <w:rPr>
      <w:rFonts w:ascii="Arial" w:eastAsia="Arial" w:hAnsi="Arial" w:cs="Arial"/>
      <w:b/>
      <w:bCs/>
      <w:i/>
      <w:iCs/>
      <w:sz w:val="22"/>
      <w:szCs w:val="22"/>
    </w:rPr>
  </w:style>
  <w:style w:type="character" w:customStyle="1" w:styleId="80">
    <w:name w:val="Заголовок 8 Знак"/>
    <w:basedOn w:val="a0"/>
    <w:link w:val="8"/>
    <w:uiPriority w:val="9"/>
    <w:rsid w:val="00811BA6"/>
    <w:rPr>
      <w:rFonts w:ascii="Arial" w:eastAsia="Arial" w:hAnsi="Arial" w:cs="Arial"/>
      <w:i/>
      <w:iCs/>
      <w:sz w:val="22"/>
      <w:szCs w:val="22"/>
    </w:rPr>
  </w:style>
  <w:style w:type="character" w:customStyle="1" w:styleId="90">
    <w:name w:val="Заголовок 9 Знак"/>
    <w:basedOn w:val="a0"/>
    <w:link w:val="9"/>
    <w:uiPriority w:val="9"/>
    <w:rsid w:val="00811BA6"/>
    <w:rPr>
      <w:rFonts w:ascii="Arial" w:eastAsia="Arial" w:hAnsi="Arial" w:cs="Arial"/>
      <w:i/>
      <w:iCs/>
      <w:sz w:val="21"/>
      <w:szCs w:val="21"/>
    </w:rPr>
  </w:style>
  <w:style w:type="paragraph" w:styleId="a3">
    <w:name w:val="List Paragraph"/>
    <w:basedOn w:val="a"/>
    <w:uiPriority w:val="34"/>
    <w:qFormat/>
    <w:rsid w:val="00811BA6"/>
    <w:pPr>
      <w:ind w:left="720"/>
      <w:contextualSpacing/>
    </w:pPr>
  </w:style>
  <w:style w:type="paragraph" w:styleId="a4">
    <w:name w:val="No Spacing"/>
    <w:uiPriority w:val="1"/>
    <w:qFormat/>
    <w:rsid w:val="00811BA6"/>
  </w:style>
  <w:style w:type="paragraph" w:styleId="a5">
    <w:name w:val="Title"/>
    <w:basedOn w:val="a"/>
    <w:next w:val="a"/>
    <w:link w:val="a6"/>
    <w:uiPriority w:val="10"/>
    <w:qFormat/>
    <w:rsid w:val="00811BA6"/>
    <w:pPr>
      <w:spacing w:before="300" w:after="200"/>
      <w:contextualSpacing/>
    </w:pPr>
    <w:rPr>
      <w:sz w:val="48"/>
      <w:szCs w:val="48"/>
    </w:rPr>
  </w:style>
  <w:style w:type="character" w:customStyle="1" w:styleId="a6">
    <w:name w:val="Название Знак"/>
    <w:basedOn w:val="a0"/>
    <w:link w:val="a5"/>
    <w:uiPriority w:val="10"/>
    <w:rsid w:val="00811BA6"/>
    <w:rPr>
      <w:sz w:val="48"/>
      <w:szCs w:val="48"/>
    </w:rPr>
  </w:style>
  <w:style w:type="paragraph" w:styleId="a7">
    <w:name w:val="Subtitle"/>
    <w:basedOn w:val="a"/>
    <w:next w:val="a"/>
    <w:link w:val="a8"/>
    <w:uiPriority w:val="11"/>
    <w:qFormat/>
    <w:rsid w:val="00811BA6"/>
    <w:pPr>
      <w:spacing w:before="200" w:after="200"/>
    </w:pPr>
  </w:style>
  <w:style w:type="character" w:customStyle="1" w:styleId="a8">
    <w:name w:val="Подзаголовок Знак"/>
    <w:basedOn w:val="a0"/>
    <w:link w:val="a7"/>
    <w:uiPriority w:val="11"/>
    <w:rsid w:val="00811BA6"/>
    <w:rPr>
      <w:sz w:val="24"/>
      <w:szCs w:val="24"/>
    </w:rPr>
  </w:style>
  <w:style w:type="paragraph" w:styleId="21">
    <w:name w:val="Quote"/>
    <w:basedOn w:val="a"/>
    <w:next w:val="a"/>
    <w:link w:val="22"/>
    <w:uiPriority w:val="29"/>
    <w:qFormat/>
    <w:rsid w:val="00811BA6"/>
    <w:pPr>
      <w:ind w:left="720" w:right="720"/>
    </w:pPr>
    <w:rPr>
      <w:i/>
    </w:rPr>
  </w:style>
  <w:style w:type="character" w:customStyle="1" w:styleId="22">
    <w:name w:val="Цитата 2 Знак"/>
    <w:link w:val="21"/>
    <w:uiPriority w:val="29"/>
    <w:rsid w:val="00811BA6"/>
    <w:rPr>
      <w:i/>
    </w:rPr>
  </w:style>
  <w:style w:type="paragraph" w:styleId="a9">
    <w:name w:val="Intense Quote"/>
    <w:basedOn w:val="a"/>
    <w:next w:val="a"/>
    <w:link w:val="aa"/>
    <w:uiPriority w:val="30"/>
    <w:qFormat/>
    <w:rsid w:val="00811BA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811BA6"/>
    <w:rPr>
      <w:i/>
    </w:rPr>
  </w:style>
  <w:style w:type="character" w:customStyle="1" w:styleId="HeaderChar">
    <w:name w:val="Header Char"/>
    <w:basedOn w:val="a0"/>
    <w:uiPriority w:val="99"/>
    <w:rsid w:val="00811BA6"/>
  </w:style>
  <w:style w:type="character" w:customStyle="1" w:styleId="FooterChar">
    <w:name w:val="Footer Char"/>
    <w:basedOn w:val="a0"/>
    <w:uiPriority w:val="99"/>
    <w:rsid w:val="00811BA6"/>
  </w:style>
  <w:style w:type="paragraph" w:styleId="ab">
    <w:name w:val="caption"/>
    <w:basedOn w:val="a"/>
    <w:next w:val="a"/>
    <w:uiPriority w:val="35"/>
    <w:semiHidden/>
    <w:unhideWhenUsed/>
    <w:qFormat/>
    <w:rsid w:val="00811BA6"/>
    <w:pPr>
      <w:spacing w:line="276" w:lineRule="auto"/>
    </w:pPr>
    <w:rPr>
      <w:b/>
      <w:bCs/>
      <w:color w:val="4472C4" w:themeColor="accent1"/>
      <w:sz w:val="18"/>
      <w:szCs w:val="18"/>
    </w:rPr>
  </w:style>
  <w:style w:type="character" w:customStyle="1" w:styleId="CaptionChar">
    <w:name w:val="Caption Char"/>
    <w:uiPriority w:val="99"/>
    <w:rsid w:val="00811BA6"/>
  </w:style>
  <w:style w:type="table" w:styleId="ac">
    <w:name w:val="Table Grid"/>
    <w:basedOn w:val="a1"/>
    <w:uiPriority w:val="59"/>
    <w:rsid w:val="00811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11BA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11BA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811BA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811BA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11BA6"/>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811BA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11BA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11BA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11BA6"/>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811BA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811BA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811BA6"/>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811BA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811BA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811BA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811BA6"/>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811BA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811BA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811BA6"/>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811BA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811BA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811BA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811BA6"/>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811BA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811BA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811BA6"/>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811BA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811BA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811BA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811BA6"/>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811BA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811BA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811BA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11BA6"/>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811BA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11BA6"/>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11BA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11BA6"/>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811BA6"/>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811BA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11BA6"/>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811BA6"/>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11BA6"/>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11BA6"/>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11BA6"/>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811BA6"/>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811BA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811BA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811BA6"/>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811BA6"/>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811BA6"/>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811BA6"/>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811BA6"/>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811BA6"/>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811BA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11BA6"/>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811BA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11BA6"/>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11BA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11BA6"/>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811BA6"/>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811BA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811BA6"/>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811BA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811BA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811BA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811BA6"/>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811BA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811BA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811BA6"/>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811BA6"/>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811BA6"/>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811BA6"/>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811BA6"/>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811BA6"/>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811B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11BA6"/>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811BA6"/>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11BA6"/>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11BA6"/>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11BA6"/>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811BA6"/>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811BA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11BA6"/>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811BA6"/>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11BA6"/>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11BA6"/>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11BA6"/>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811BA6"/>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811BA6"/>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811BA6"/>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811BA6"/>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811BA6"/>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811BA6"/>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811BA6"/>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811BA6"/>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811BA6"/>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811BA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11BA6"/>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811BA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11BA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11BA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11BA6"/>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811BA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sid w:val="00811BA6"/>
    <w:rPr>
      <w:color w:val="0563C1" w:themeColor="hyperlink"/>
      <w:u w:val="single"/>
    </w:rPr>
  </w:style>
  <w:style w:type="paragraph" w:styleId="ae">
    <w:name w:val="footnote text"/>
    <w:basedOn w:val="a"/>
    <w:link w:val="af"/>
    <w:uiPriority w:val="99"/>
    <w:semiHidden/>
    <w:unhideWhenUsed/>
    <w:rsid w:val="00811BA6"/>
    <w:pPr>
      <w:spacing w:after="40"/>
    </w:pPr>
    <w:rPr>
      <w:sz w:val="18"/>
    </w:rPr>
  </w:style>
  <w:style w:type="character" w:customStyle="1" w:styleId="af">
    <w:name w:val="Текст сноски Знак"/>
    <w:link w:val="ae"/>
    <w:uiPriority w:val="99"/>
    <w:rsid w:val="00811BA6"/>
    <w:rPr>
      <w:sz w:val="18"/>
    </w:rPr>
  </w:style>
  <w:style w:type="character" w:styleId="af0">
    <w:name w:val="footnote reference"/>
    <w:basedOn w:val="a0"/>
    <w:uiPriority w:val="99"/>
    <w:unhideWhenUsed/>
    <w:rsid w:val="00811BA6"/>
    <w:rPr>
      <w:vertAlign w:val="superscript"/>
    </w:rPr>
  </w:style>
  <w:style w:type="paragraph" w:styleId="af1">
    <w:name w:val="endnote text"/>
    <w:basedOn w:val="a"/>
    <w:link w:val="af2"/>
    <w:uiPriority w:val="99"/>
    <w:semiHidden/>
    <w:unhideWhenUsed/>
    <w:rsid w:val="00811BA6"/>
    <w:rPr>
      <w:sz w:val="20"/>
    </w:rPr>
  </w:style>
  <w:style w:type="character" w:customStyle="1" w:styleId="af2">
    <w:name w:val="Текст концевой сноски Знак"/>
    <w:link w:val="af1"/>
    <w:uiPriority w:val="99"/>
    <w:rsid w:val="00811BA6"/>
    <w:rPr>
      <w:sz w:val="20"/>
    </w:rPr>
  </w:style>
  <w:style w:type="character" w:styleId="af3">
    <w:name w:val="endnote reference"/>
    <w:basedOn w:val="a0"/>
    <w:uiPriority w:val="99"/>
    <w:semiHidden/>
    <w:unhideWhenUsed/>
    <w:rsid w:val="00811BA6"/>
    <w:rPr>
      <w:vertAlign w:val="superscript"/>
    </w:rPr>
  </w:style>
  <w:style w:type="paragraph" w:styleId="11">
    <w:name w:val="toc 1"/>
    <w:basedOn w:val="a"/>
    <w:next w:val="a"/>
    <w:uiPriority w:val="39"/>
    <w:unhideWhenUsed/>
    <w:rsid w:val="00811BA6"/>
    <w:pPr>
      <w:spacing w:after="57"/>
    </w:pPr>
  </w:style>
  <w:style w:type="paragraph" w:styleId="23">
    <w:name w:val="toc 2"/>
    <w:basedOn w:val="a"/>
    <w:next w:val="a"/>
    <w:uiPriority w:val="39"/>
    <w:unhideWhenUsed/>
    <w:rsid w:val="00811BA6"/>
    <w:pPr>
      <w:spacing w:after="57"/>
      <w:ind w:left="283"/>
    </w:pPr>
  </w:style>
  <w:style w:type="paragraph" w:styleId="31">
    <w:name w:val="toc 3"/>
    <w:basedOn w:val="a"/>
    <w:next w:val="a"/>
    <w:uiPriority w:val="39"/>
    <w:unhideWhenUsed/>
    <w:rsid w:val="00811BA6"/>
    <w:pPr>
      <w:spacing w:after="57"/>
      <w:ind w:left="567"/>
    </w:pPr>
  </w:style>
  <w:style w:type="paragraph" w:styleId="41">
    <w:name w:val="toc 4"/>
    <w:basedOn w:val="a"/>
    <w:next w:val="a"/>
    <w:uiPriority w:val="39"/>
    <w:unhideWhenUsed/>
    <w:rsid w:val="00811BA6"/>
    <w:pPr>
      <w:spacing w:after="57"/>
      <w:ind w:left="850"/>
    </w:pPr>
  </w:style>
  <w:style w:type="paragraph" w:styleId="51">
    <w:name w:val="toc 5"/>
    <w:basedOn w:val="a"/>
    <w:next w:val="a"/>
    <w:uiPriority w:val="39"/>
    <w:unhideWhenUsed/>
    <w:rsid w:val="00811BA6"/>
    <w:pPr>
      <w:spacing w:after="57"/>
      <w:ind w:left="1134"/>
    </w:pPr>
  </w:style>
  <w:style w:type="paragraph" w:styleId="61">
    <w:name w:val="toc 6"/>
    <w:basedOn w:val="a"/>
    <w:next w:val="a"/>
    <w:uiPriority w:val="39"/>
    <w:unhideWhenUsed/>
    <w:rsid w:val="00811BA6"/>
    <w:pPr>
      <w:spacing w:after="57"/>
      <w:ind w:left="1417"/>
    </w:pPr>
  </w:style>
  <w:style w:type="paragraph" w:styleId="71">
    <w:name w:val="toc 7"/>
    <w:basedOn w:val="a"/>
    <w:next w:val="a"/>
    <w:uiPriority w:val="39"/>
    <w:unhideWhenUsed/>
    <w:rsid w:val="00811BA6"/>
    <w:pPr>
      <w:spacing w:after="57"/>
      <w:ind w:left="1701"/>
    </w:pPr>
  </w:style>
  <w:style w:type="paragraph" w:styleId="81">
    <w:name w:val="toc 8"/>
    <w:basedOn w:val="a"/>
    <w:next w:val="a"/>
    <w:uiPriority w:val="39"/>
    <w:unhideWhenUsed/>
    <w:rsid w:val="00811BA6"/>
    <w:pPr>
      <w:spacing w:after="57"/>
      <w:ind w:left="1984"/>
    </w:pPr>
  </w:style>
  <w:style w:type="paragraph" w:styleId="91">
    <w:name w:val="toc 9"/>
    <w:basedOn w:val="a"/>
    <w:next w:val="a"/>
    <w:uiPriority w:val="39"/>
    <w:unhideWhenUsed/>
    <w:rsid w:val="00811BA6"/>
    <w:pPr>
      <w:spacing w:after="57"/>
      <w:ind w:left="2268"/>
    </w:pPr>
  </w:style>
  <w:style w:type="paragraph" w:styleId="af4">
    <w:name w:val="TOC Heading"/>
    <w:uiPriority w:val="39"/>
    <w:unhideWhenUsed/>
    <w:rsid w:val="00811BA6"/>
  </w:style>
  <w:style w:type="paragraph" w:styleId="af5">
    <w:name w:val="table of figures"/>
    <w:basedOn w:val="a"/>
    <w:next w:val="a"/>
    <w:uiPriority w:val="99"/>
    <w:unhideWhenUsed/>
    <w:rsid w:val="00811BA6"/>
  </w:style>
  <w:style w:type="character" w:customStyle="1" w:styleId="10">
    <w:name w:val="Заголовок 1 Знак"/>
    <w:basedOn w:val="a0"/>
    <w:link w:val="1"/>
    <w:uiPriority w:val="9"/>
    <w:rsid w:val="00811BA6"/>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rsid w:val="00811BA6"/>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rsid w:val="00811BA6"/>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811BA6"/>
  </w:style>
  <w:style w:type="character" w:styleId="af7">
    <w:name w:val="Strong"/>
    <w:basedOn w:val="a0"/>
    <w:uiPriority w:val="22"/>
    <w:qFormat/>
    <w:rsid w:val="00811BA6"/>
    <w:rPr>
      <w:b/>
      <w:bCs/>
    </w:rPr>
  </w:style>
  <w:style w:type="paragraph" w:styleId="af8">
    <w:name w:val="header"/>
    <w:basedOn w:val="a"/>
    <w:link w:val="af9"/>
    <w:uiPriority w:val="99"/>
    <w:unhideWhenUsed/>
    <w:rsid w:val="00811BA6"/>
    <w:pPr>
      <w:tabs>
        <w:tab w:val="center" w:pos="4677"/>
        <w:tab w:val="right" w:pos="9355"/>
      </w:tabs>
    </w:pPr>
  </w:style>
  <w:style w:type="character" w:customStyle="1" w:styleId="af9">
    <w:name w:val="Верхний колонтитул Знак"/>
    <w:basedOn w:val="a0"/>
    <w:link w:val="af8"/>
    <w:uiPriority w:val="99"/>
    <w:rsid w:val="00811BA6"/>
  </w:style>
  <w:style w:type="paragraph" w:styleId="afa">
    <w:name w:val="footer"/>
    <w:basedOn w:val="a"/>
    <w:link w:val="afb"/>
    <w:uiPriority w:val="99"/>
    <w:unhideWhenUsed/>
    <w:rsid w:val="00811BA6"/>
    <w:pPr>
      <w:tabs>
        <w:tab w:val="center" w:pos="4677"/>
        <w:tab w:val="right" w:pos="9355"/>
      </w:tabs>
    </w:pPr>
  </w:style>
  <w:style w:type="character" w:customStyle="1" w:styleId="afb">
    <w:name w:val="Нижний колонтитул Знак"/>
    <w:basedOn w:val="a0"/>
    <w:link w:val="afa"/>
    <w:uiPriority w:val="99"/>
    <w:rsid w:val="00811B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3330</Words>
  <Characters>18986</Characters>
  <Application>Microsoft Office Word</Application>
  <DocSecurity>0</DocSecurity>
  <Lines>158</Lines>
  <Paragraphs>44</Paragraphs>
  <ScaleCrop>false</ScaleCrop>
  <Company>Microsoft</Company>
  <LinksUpToDate>false</LinksUpToDate>
  <CharactersWithSpaces>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user</cp:lastModifiedBy>
  <cp:revision>2</cp:revision>
  <dcterms:created xsi:type="dcterms:W3CDTF">2021-12-17T05:49:00Z</dcterms:created>
  <dcterms:modified xsi:type="dcterms:W3CDTF">2021-12-17T05:49:00Z</dcterms:modified>
</cp:coreProperties>
</file>