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Учитель-логопед: Шабурова Е.В.</w:t>
      </w:r>
    </w:p>
    <w:p>
      <w:pPr>
        <w:pStyle w:val="Normal"/>
        <w:rPr/>
      </w:pPr>
      <w:r>
        <w:rPr/>
        <w:t>Дата: 11.09.2025</w:t>
      </w:r>
    </w:p>
    <w:p>
      <w:pPr>
        <w:pStyle w:val="Normal"/>
        <w:rPr/>
      </w:pPr>
      <w:r>
        <w:rPr/>
        <w:t>Тема: Повторение. Ориентировка в пространстве (Прогулка с Винни Пухом)</w:t>
      </w:r>
    </w:p>
    <w:p>
      <w:pPr>
        <w:pStyle w:val="Normal"/>
        <w:shd w:val="clear" w:color="auto" w:fill="FFFFFF"/>
        <w:rPr/>
      </w:pPr>
      <w:r>
        <w:rPr>
          <w:b/>
          <w:bCs/>
        </w:rPr>
        <w:t> </w:t>
      </w:r>
      <w:r>
        <w:rPr>
          <w:b/>
          <w:bCs/>
        </w:rPr>
        <w:t xml:space="preserve">Цель: </w:t>
      </w:r>
      <w:r>
        <w:rPr>
          <w:bCs/>
        </w:rPr>
        <w:t>Повторение ранее изученного материала.</w:t>
      </w:r>
      <w:r>
        <w:rPr>
          <w:b/>
          <w:bCs/>
        </w:rPr>
        <w:t xml:space="preserve"> </w:t>
      </w:r>
      <w:r>
        <w:rPr>
          <w:bCs/>
        </w:rPr>
        <w:t xml:space="preserve">Развивать умение понимать и пользоваться словами </w:t>
      </w:r>
      <w:r>
        <w:rPr>
          <w:rStyle w:val="C2"/>
          <w:color w:val="000000"/>
        </w:rPr>
        <w:t>«вперёд», «назад», «право», «лево»</w:t>
      </w:r>
      <w:r>
        <w:rPr>
          <w:rStyle w:val="C2"/>
          <w:bCs/>
          <w:color w:val="000000"/>
        </w:rPr>
        <w:t>, «верх», «низ»</w:t>
      </w:r>
    </w:p>
    <w:p>
      <w:pPr>
        <w:pStyle w:val="Normal"/>
        <w:rPr/>
      </w:pPr>
      <w:r>
        <w:rPr/>
        <w:t>Задачи:</w:t>
      </w:r>
    </w:p>
    <w:p>
      <w:pPr>
        <w:pStyle w:val="Normal"/>
        <w:shd w:val="clear" w:color="auto" w:fill="FFFFFF"/>
        <w:rPr/>
      </w:pPr>
      <w:r>
        <w:rPr/>
        <w:t>Образовательная: развивать представление о пространственных понятиях, использовать изученные понятия в речи. Совершенствовать умение определять пространственное положение объектов в ходе практических упражнений</w:t>
      </w:r>
    </w:p>
    <w:p>
      <w:pPr>
        <w:pStyle w:val="Normal"/>
        <w:rPr/>
      </w:pPr>
      <w:r>
        <w:rPr/>
        <w:t>Коррекционно-развивающая: развивать мышление, произвольное внимание, развитие навыков глобального чтения.</w:t>
      </w:r>
    </w:p>
    <w:p>
      <w:pPr>
        <w:pStyle w:val="Normal"/>
        <w:rPr/>
      </w:pPr>
      <w:r>
        <w:rPr/>
        <w:t>Воспитательная: воспитывать интерес к учению, воспитывать умение слушать друг друга, культуру поведения на уроке.</w:t>
      </w:r>
    </w:p>
    <w:p>
      <w:pPr>
        <w:pStyle w:val="Normal"/>
        <w:rPr/>
      </w:pPr>
      <w:r>
        <w:rPr/>
        <w:t>Тип урока: повторение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rPr>
          <w:color w:themeColor="text1" w:val="000000"/>
        </w:rPr>
      </w:pPr>
      <w:r>
        <w:rPr>
          <w:b/>
          <w:bCs/>
          <w:color w:themeColor="text1" w:val="000000"/>
        </w:rPr>
        <w:t>Методы и приемы</w:t>
      </w:r>
      <w:r>
        <w:rPr>
          <w:color w:themeColor="text1" w:val="000000"/>
        </w:rPr>
        <w:t>: словесные (вопросы – ответы), практические (выполнение заданий, физминутка, артикуляционная гимнастика, выполнение практического упражнения для отработки полученных умений и навыков)</w:t>
      </w:r>
    </w:p>
    <w:p>
      <w:pPr>
        <w:pStyle w:val="Normal"/>
        <w:shd w:val="clear" w:color="auto" w:fill="FFFFFF"/>
        <w:rPr>
          <w:rFonts w:ascii="Calibri" w:hAnsi="Calibri" w:cs="Calibri"/>
          <w:b/>
          <w:i/>
          <w:i/>
          <w:color w:val="000000"/>
        </w:rPr>
      </w:pPr>
      <w:r>
        <w:rPr>
          <w:b/>
          <w:bCs/>
          <w:i/>
          <w:color w:val="000000"/>
          <w:shd w:fill="FFFFFF" w:val="clear"/>
        </w:rPr>
        <w:t>Предм.результаты:</w:t>
      </w:r>
      <w:r>
        <w:rPr>
          <w:b/>
          <w:color w:val="000000"/>
        </w:rPr>
        <w:t xml:space="preserve"> </w:t>
      </w:r>
    </w:p>
    <w:p>
      <w:pPr>
        <w:pStyle w:val="Normal"/>
        <w:shd w:val="clear" w:color="auto" w:fill="FFFFFF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Определяют с помощью и без помощи учителя положение предметов в пространстве во время практических упражнений  («вперёд», «назад», «право», «лево», </w:t>
      </w:r>
      <w:r>
        <w:rPr>
          <w:rStyle w:val="C2"/>
          <w:bCs/>
          <w:color w:val="000000"/>
        </w:rPr>
        <w:t>«верх», «низ»</w:t>
      </w:r>
      <w:r>
        <w:rPr>
          <w:rStyle w:val="C2"/>
          <w:color w:val="000000"/>
        </w:rPr>
        <w:t>)</w:t>
      </w:r>
    </w:p>
    <w:p>
      <w:pPr>
        <w:pStyle w:val="Normal"/>
        <w:rPr>
          <w:i/>
          <w:i/>
        </w:rPr>
      </w:pPr>
      <w:r>
        <w:rPr>
          <w:b/>
        </w:rPr>
        <w:t xml:space="preserve">Личност.результаты: </w:t>
      </w:r>
      <w:r>
        <w:rPr/>
        <w:t>проявляют усидчивость и внимание на уроке, взаимодействуют друг с другом и учителем</w:t>
      </w:r>
    </w:p>
    <w:p>
      <w:pPr>
        <w:sectPr>
          <w:type w:val="nextPage"/>
          <w:pgSz w:w="11906" w:h="16838"/>
          <w:pgMar w:left="709" w:right="426" w:gutter="0" w:header="0" w:top="1215" w:footer="0" w:bottom="863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i/>
          <w:i/>
        </w:rPr>
      </w:pPr>
      <w:r>
        <w:rPr/>
      </w:r>
    </w:p>
    <w:p>
      <w:pPr>
        <w:pStyle w:val="Normal"/>
        <w:rPr>
          <w:b/>
          <w:color w:themeColor="text1" w:val="000000"/>
        </w:rPr>
      </w:pPr>
      <w:r>
        <w:rPr>
          <w:b/>
          <w:color w:themeColor="text1" w:val="000000"/>
        </w:rPr>
      </w:r>
    </w:p>
    <w:tbl>
      <w:tblPr>
        <w:tblStyle w:val="ad"/>
        <w:tblW w:w="107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6518"/>
        <w:gridCol w:w="2554"/>
      </w:tblGrid>
      <w:tr>
        <w:trPr/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Этапы</w:t>
            </w:r>
          </w:p>
        </w:tc>
        <w:tc>
          <w:tcPr>
            <w:tcW w:w="6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Деятельность педагога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Деятельность обучающихся</w:t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Calibri"/>
                <w:b/>
                <w:color w:themeColor="text1" w:val="000000"/>
                <w:kern w:val="2"/>
                <w:lang w:val="ru-RU" w:eastAsia="ru-RU" w:bidi="hi-IN"/>
              </w:rPr>
              <w:t xml:space="preserve">Организационный этап. 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>Приветствие и артикуляционная гимнастика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(5 мин)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8.50-8.55</w:t>
            </w:r>
          </w:p>
        </w:tc>
        <w:tc>
          <w:tcPr>
            <w:tcW w:w="65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b/>
                <w:color w:themeColor="text1" w:val="000000"/>
                <w:u w:val="single"/>
              </w:rPr>
            </w:pPr>
            <w:r>
              <w:rPr>
                <w:b/>
                <w:color w:themeColor="text1" w:val="000000"/>
                <w:kern w:val="0"/>
                <w:u w:val="single"/>
                <w:lang w:val="ru-RU" w:eastAsia="ru-RU" w:bidi="ar-SA"/>
              </w:rPr>
              <w:t>Подготовить стол. Запустить презентацию. Подготовить игрушки. Раздать бусины и рабочие листы.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 Ребята здравствуйте. Сегодня у нас на занятии будут гости. Что мы говорим взрослым при встрече? Здравствуйте. Хорошо, давайте поздороваемся с нашими гостями.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Занятие начнем с артикуляционной гимнастики с бусиной.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Кусаем бусинку (5раз)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Вправо-влево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Поднимаем верх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Массаж для язычка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Подуть на бусинку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hd w:val="clear" w:color="auto" w:fill="FFFFFF"/>
              <w:suppressAutoHyphens w:val="true"/>
              <w:spacing w:beforeAutospacing="0" w:before="0" w:afterAutospacing="0" w:after="0"/>
              <w:ind w:hanging="360" w:left="317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Играем язычком в футбол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Обучающиеся здороваются, садятся и достают бусины. Выполняют упражнения.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</w:tc>
      </w:tr>
      <w:tr>
        <w:trPr>
          <w:trHeight w:val="274" w:hRule="atLeast"/>
        </w:trPr>
        <w:tc>
          <w:tcPr>
            <w:tcW w:w="170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b/>
                <w:color w:themeColor="text1" w:val="000000"/>
              </w:rPr>
            </w:pPr>
            <w:r>
              <w:rPr>
                <w:rFonts w:eastAsia="Calibri"/>
                <w:b/>
                <w:color w:themeColor="text1" w:val="000000"/>
                <w:kern w:val="0"/>
                <w:lang w:val="ru-RU" w:eastAsia="ru-RU" w:bidi="ar-SA"/>
              </w:rPr>
              <w:t>Основная часть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  <w:t>(5 мин)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  <w:t>8.55-9.00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b/>
                <w:color w:themeColor="text1" w:val="000000"/>
              </w:rPr>
            </w:pPr>
            <w:r>
              <w:rPr>
                <w:rFonts w:eastAsia="Calibri"/>
                <w:b/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  <w:t>(3 мин)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Calibri"/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kern w:val="0"/>
                <w:lang w:val="ru-RU" w:eastAsia="ru-RU" w:bidi="ar-SA"/>
              </w:rPr>
              <w:t>9.00-9.03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(10 мин)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9.03-9.13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Разминка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(3 мин)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9.13-9.16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(10 мин)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9.16-9.26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spacing w:before="0" w:after="0"/>
              <w:jc w:val="left"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</w:tc>
        <w:tc>
          <w:tcPr>
            <w:tcW w:w="651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 Сегодня мы с вами продолжаем вспоминать слова, которые помогают нам узнать направление. Манучер, прочитай слова с доски. Хорошо. Полина, прочитай тему урока.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На партах у вас лежат рабочие листы. На первой странице запишите дату и тему урока.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Манучер, спиши с доски наши слова помощники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Положите руки ладонями вверх. В какую руку я положила вам игрушку? Какая рука осталась пустая?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Поднимите правую руку/левую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Переложите игрушку в другую руку. В какой руке теперь игрушка? Уберем игрушку на край парты.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Положите правую руку на правую ногу. Покажите левой рукой левое ухо.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  <w:szCs w:val="20"/>
              </w:rPr>
            </w:pPr>
            <w:r>
              <w:rPr>
                <w:color w:themeColor="text1" w:val="000000"/>
                <w:kern w:val="0"/>
                <w:szCs w:val="20"/>
                <w:lang w:val="ru-RU" w:eastAsia="ru-RU" w:bidi="ar-SA"/>
              </w:rPr>
              <w:t>Молодцы, а сейчас повернитесь друг к другу лицом. Поднимите правую руку, положите ее на правое плечо соседа.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lang w:val="ru-RU" w:eastAsia="ru-RU" w:bidi="ar-SA"/>
              </w:rPr>
              <w:t>(Задавая вопрос показывать карточки с двумя ответами)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>-Однажды Винни Пух решил пойти в гости к Сове. Но он забыл дорогу. Вы поможете Винни Пуху дойти до совы?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 xml:space="preserve">Винни пух вышел из дома. Он шел и напевал свою любимую песенку. Но он не заметил камень. Споткнулся, упал и забыл куда шел. Скажите, куда надо идти. </w:t>
            </w:r>
            <w:r>
              <w:rPr>
                <w:b/>
                <w:i/>
                <w:kern w:val="0"/>
                <w:lang w:val="ru-RU" w:eastAsia="ru-RU" w:bidi="ar-SA"/>
              </w:rPr>
              <w:t>Вперед</w:t>
            </w:r>
            <w:r>
              <w:rPr>
                <w:i/>
                <w:kern w:val="0"/>
                <w:lang w:val="ru-RU" w:eastAsia="ru-RU" w:bidi="ar-SA"/>
              </w:rPr>
              <w:t xml:space="preserve"> или назад?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>-Винипух остановился, не зная, куда идти дальше. Посмотрел направо. Что он увидел с правой стороны? Елка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>Посмотрел налево. Что он увидел с левой стороны? Дерево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 xml:space="preserve">Винипуху надо дойти до дерева. В какую сторону надо пойти винипуху? Направо или </w:t>
            </w:r>
            <w:r>
              <w:rPr>
                <w:b/>
                <w:i/>
                <w:kern w:val="0"/>
                <w:lang w:val="ru-RU" w:eastAsia="ru-RU" w:bidi="ar-SA"/>
              </w:rPr>
              <w:t>налево</w:t>
            </w:r>
            <w:r>
              <w:rPr>
                <w:i/>
                <w:kern w:val="0"/>
                <w:lang w:val="ru-RU" w:eastAsia="ru-RU" w:bidi="ar-SA"/>
              </w:rPr>
              <w:t>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>-Винипух пришел к дереву. Он посмотрел наверх. Что он увидел? Дом Совы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>Он посмотрел вниз. Что он увидел? Нору кролика.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lang w:val="ru-RU" w:eastAsia="ru-RU" w:bidi="ar-SA"/>
              </w:rPr>
              <w:t xml:space="preserve">К кому в гости шел винипух. К сове. Куда ему надо отправится дальше? Подняться </w:t>
            </w:r>
            <w:r>
              <w:rPr>
                <w:b/>
                <w:i/>
                <w:kern w:val="0"/>
                <w:lang w:val="ru-RU" w:eastAsia="ru-RU" w:bidi="ar-SA"/>
              </w:rPr>
              <w:t>наверх</w:t>
            </w:r>
            <w:r>
              <w:rPr>
                <w:i/>
                <w:kern w:val="0"/>
                <w:lang w:val="ru-RU" w:eastAsia="ru-RU" w:bidi="ar-SA"/>
              </w:rPr>
              <w:t xml:space="preserve"> или спустится вниз? Молодцы, вы помогли Винни Пуху.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А теперь давайте немного подвигаемся. Вставайте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Похлопали в ладоши спереди, похлопали в ладоши сзади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Спрятались вниз в домике, подпрыгнули вверх, как кролики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Оглянулись все назад и помахали нашим гостям ручками.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Повернулись все ко мне вперед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Подняли верх правую руку и погладили себя по голове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Опустили вниз левую руку и почесали свое колено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-А теперь и мы с вами идем в гости к Сове на чай.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Посмотрите у Совы на полке все перепутано. Съедобное стоит вместе с несъедобным. Вы поможете Сове накрыть стол?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-Зоя, возьми скатерть. Манучер, помоги Зое постелить скатерть.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-Ребята, поставьте на стол чашки с блюдцами.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b/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 xml:space="preserve">-Поля, Возьми с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 xml:space="preserve">НИЖНЕЙ 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>полки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 xml:space="preserve"> МЁД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 xml:space="preserve">-Данил, возьми с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ВЕРХЕЙ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 xml:space="preserve"> полки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ЧАЙ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 xml:space="preserve">-Зоя, возьми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СЛЕВА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 xml:space="preserve"> от полки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ВАРЕНЬЕ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 xml:space="preserve">-Манучер возьми со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ВТОРОЙ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 xml:space="preserve"> полки, с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ПРАВОЙ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 xml:space="preserve"> стороны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КОНФЕТЫ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 xml:space="preserve">-Полина, возьми с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ПРАВОЙ</w:t>
            </w:r>
            <w:r>
              <w:rPr>
                <w:color w:themeColor="text1" w:val="000000"/>
                <w:kern w:val="0"/>
                <w:lang w:val="ru-RU" w:eastAsia="ru-RU" w:bidi="ar-SA"/>
              </w:rPr>
              <w:t xml:space="preserve"> стороны от полки </w:t>
            </w: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ПЕЧЕНЬЕ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-Мальчики посадите Сову и Винни-Пуха на стол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Ребята, вы большие молодцы. Вы помогли Сове правильно накрыть стол. В награду, Сова вам подготовила подарок (раздать сок) Сок вы выпьете на перемене. А сейчас давайте все сядем за парты.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Обучающиеся читают, начинают работать с рабочими листами, записывают дату и тему урока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Выполняют движения, вспоминая где левая и правая сторона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Смотрят презентацию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Работают на рабочих листах. Читают, отвечают на вопросы, показывают карточки со словами. Записывают ответы на рабочих листах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Обучающиеся повторяют за учителем движения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Выполняют практическое упражнение, читают таблички и накрывают на стол</w:t>
            </w:r>
          </w:p>
        </w:tc>
      </w:tr>
      <w:tr>
        <w:trPr>
          <w:trHeight w:val="1125" w:hRule="atLeast"/>
        </w:trPr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Рефлексия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lang w:val="ru-RU" w:eastAsia="ru-RU" w:bidi="ar-SA"/>
              </w:rPr>
              <w:t>(4 мин)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color w:themeColor="text1" w:val="000000"/>
              </w:rPr>
            </w:pPr>
            <w:r>
              <w:rPr>
                <w:i/>
                <w:color w:themeColor="text1" w:val="000000"/>
                <w:kern w:val="0"/>
                <w:lang w:val="ru-RU" w:eastAsia="ru-RU" w:bidi="ar-SA"/>
              </w:rPr>
              <w:t>Закрепление пройденного материала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9.26-9.30</w:t>
            </w:r>
          </w:p>
        </w:tc>
        <w:tc>
          <w:tcPr>
            <w:tcW w:w="651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-Какому сказочному герою мы сегодня помогли найти дорогу? Винни Пуху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К кому шел Вини пух? К сове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Какая сегодня была тема урока?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Какие слова помогают нам узнать направление?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Молодцы. Вы сегодня все хорошо справились, за свою работу получите наклейки.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eastAsia="ru-RU" w:bidi="ar-SA"/>
              </w:rPr>
              <w:t>Дети отвечают на вопросы и показывают карточки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/>
      </w:r>
    </w:p>
    <w:sectPr>
      <w:type w:val="nextPage"/>
      <w:pgSz w:w="11906" w:h="16838"/>
      <w:pgMar w:left="709" w:right="426" w:gutter="0" w:header="0" w:top="1215" w:footer="0" w:bottom="8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/>
    <w:lsdException w:name="Normal Table" w:qFormat="1"/>
    <w:lsdException w:name="Table Grid" w:uiPriority="59" w:semiHidden="0" w:unhideWhenUsed="0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1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e02f52"/>
    <w:pPr>
      <w:suppressAutoHyphens w:val="false"/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e02f52"/>
    <w:pPr>
      <w:suppressAutoHyphens w:val="false"/>
      <w:spacing w:beforeAutospacing="1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4"/>
    <w:uiPriority w:val="9"/>
    <w:qFormat/>
    <w:rsid w:val="00e02f52"/>
    <w:pPr>
      <w:suppressAutoHyphens w:val="false"/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ff4cae"/>
    <w:rPr>
      <w:i/>
      <w:iCs/>
    </w:rPr>
  </w:style>
  <w:style w:type="character" w:styleId="C0" w:customStyle="1">
    <w:name w:val="c0"/>
    <w:basedOn w:val="DefaultParagraphFont"/>
    <w:qFormat/>
    <w:rsid w:val="00ff4cae"/>
    <w:rPr/>
  </w:style>
  <w:style w:type="character" w:styleId="C1" w:customStyle="1">
    <w:name w:val="c1"/>
    <w:basedOn w:val="DefaultParagraphFont"/>
    <w:qFormat/>
    <w:rsid w:val="00ff4cae"/>
    <w:rPr/>
  </w:style>
  <w:style w:type="character" w:styleId="C5" w:customStyle="1">
    <w:name w:val="c5"/>
    <w:basedOn w:val="DefaultParagraphFont"/>
    <w:qFormat/>
    <w:rsid w:val="00ff4cae"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ff4cae"/>
    <w:rPr>
      <w:rFonts w:ascii="Tahoma" w:hAnsi="Tahoma" w:eastAsia="Times New Roman" w:cs="Tahoma"/>
      <w:sz w:val="16"/>
      <w:szCs w:val="16"/>
      <w:lang w:eastAsia="ru-RU"/>
    </w:rPr>
  </w:style>
  <w:style w:type="character" w:styleId="C2" w:customStyle="1">
    <w:name w:val="c2"/>
    <w:basedOn w:val="DefaultParagraphFont"/>
    <w:qFormat/>
    <w:rsid w:val="0014574e"/>
    <w:rPr/>
  </w:style>
  <w:style w:type="character" w:styleId="2" w:customStyle="1">
    <w:name w:val="Заголовок 2 Знак"/>
    <w:basedOn w:val="DefaultParagraphFont"/>
    <w:uiPriority w:val="9"/>
    <w:qFormat/>
    <w:rsid w:val="00e02f5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3" w:customStyle="1">
    <w:name w:val="Заголовок 3 Знак"/>
    <w:basedOn w:val="DefaultParagraphFont"/>
    <w:uiPriority w:val="9"/>
    <w:qFormat/>
    <w:rsid w:val="00e02f52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4" w:customStyle="1">
    <w:name w:val="Заголовок 4 Знак"/>
    <w:basedOn w:val="DefaultParagraphFont"/>
    <w:uiPriority w:val="9"/>
    <w:qFormat/>
    <w:rsid w:val="00e02f52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e02f52"/>
    <w:rPr>
      <w:rFonts w:ascii="Courier New" w:hAnsi="Courier New" w:eastAsia="Times New Roman" w:cs="Courier New"/>
    </w:rPr>
  </w:style>
  <w:style w:type="character" w:styleId="Sc-jtycat" w:customStyle="1">
    <w:name w:val="sc-jtycat"/>
    <w:basedOn w:val="DefaultParagraphFont"/>
    <w:qFormat/>
    <w:rsid w:val="00e02f52"/>
    <w:rPr/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ff4cae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f4cae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f4cae"/>
    <w:pPr>
      <w:spacing w:before="0" w:after="0"/>
      <w:ind w:left="720"/>
      <w:contextualSpacing/>
    </w:pPr>
    <w:rPr/>
  </w:style>
  <w:style w:type="paragraph" w:styleId="C4" w:customStyle="1">
    <w:name w:val="c4"/>
    <w:basedOn w:val="Normal"/>
    <w:qFormat/>
    <w:rsid w:val="00ff4cae"/>
    <w:pPr>
      <w:spacing w:beforeAutospacing="1" w:afterAutospacing="1"/>
    </w:pPr>
    <w:rPr/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02f5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</w:rPr>
  </w:style>
  <w:style w:type="paragraph" w:styleId="Sc-brcfro" w:customStyle="1">
    <w:name w:val="sc-brcfro"/>
    <w:basedOn w:val="Normal"/>
    <w:qFormat/>
    <w:rsid w:val="00e02f52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ff4ca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9277-EA9D-418B-8E23-14892793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Application>LibreOffice/7.6.2.1$Windows_x86 LibreOffice_project/56f7684011345957bbf33a7ee678afaf4d2ba333</Application>
  <AppVersion>15.0000</AppVersion>
  <Pages>3</Pages>
  <Words>764</Words>
  <Characters>4552</Characters>
  <CharactersWithSpaces>5217</CharactersWithSpaces>
  <Paragraphs>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2025-09-09T12:58:00Z</dcterms:created>
  <dc:creator>1227453</dc:creator>
  <dc:description/>
  <dc:language>ru-RU</dc:language>
  <cp:lastModifiedBy/>
  <cp:lastPrinted>2025-09-12T05:01:00Z</cp:lastPrinted>
  <dcterms:modified xsi:type="dcterms:W3CDTF">2025-12-10T11:48:05Z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033AD757AB7440EA94A8DB594A04AA39</vt:lpwstr>
  </property>
  <property fmtid="{D5CDD505-2E9C-101B-9397-08002B2CF9AE}" pid="3" name="KSOProductBuildVer">
    <vt:lpwstr>1049-11.2.0.11440</vt:lpwstr>
  </property>
</Properties>
</file>